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LUYỆN TẬP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CHO HS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ẾU TRUNG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ÌNH</w:t>
      </w:r>
    </w:p>
    <w:p>
      <w:pPr>
        <w:spacing w:before="0" w:after="0" w:line="24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I: TRẮC NGHIỆM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1. Thành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à gì?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Thành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ữ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 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ại từ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ó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ấu tạo cố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ịnh, biểu thị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ý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àn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ỉnh.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ững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úc rút kinh nghi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ệm sống của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ân dân 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ững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âu hát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ể hiện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ình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ảm,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ộ của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ân dân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áp án trên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2. Thành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ó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óng vai trò gì trong câu?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ủ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ụ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à 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3. Xác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ịnh vai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ò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áp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ủa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ành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trong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âu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“M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ã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ải một nắng hai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ương 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FFFFFF" w:val="clear"/>
        </w:rPr>
        <w:t xml:space="preserve">ì chúng con”.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ủ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ổ ngữ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ạng ngữ</w:t>
      </w:r>
    </w:p>
    <w:p>
      <w:pPr>
        <w:spacing w:before="0" w:after="0" w:line="24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Câu 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ệp ngữ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 gì?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Khi nói 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ặc viết,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ời ta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ùng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áp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ặp lại từ ngữ (hoặc cả một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âu)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ổi bật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ý, gây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ảm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úc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ạnh.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B.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ệc vận dụng sự gần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âm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ể tạo ra lối diễn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ạt vui nhộn,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ớc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B sai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ệp ngữ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ó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ấy dạng: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2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3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4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Không 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ợc</w:t>
      </w:r>
    </w:p>
    <w:p>
      <w:pPr>
        <w:spacing w:before="0" w:after="0" w:line="240"/>
        <w:ind w:right="4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Câu 6. Xác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ịnh kiểu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ệp ngữ trong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ạn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 dư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ới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ây: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Nhóm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ếp lửa ấp iu nồng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ợm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Nhóm ni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ềm y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êu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ương khoai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ắn ngọt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ùi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Nhóm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ồi x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ôi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ạo mới sẻ chung vui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Nhóm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ậy cả những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âm tình tu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ổi nhỏ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ách quãng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nối tiếp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chuyển tiếp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B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úng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7. Có nh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ững lối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ơi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ờng gặp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ào?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Dùng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 (tr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Dùng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ồng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ĩa,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ần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Dùng cách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âm, nói lái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ả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áp án trên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ều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úng</w:t>
      </w:r>
    </w:p>
    <w:p>
      <w:pPr>
        <w:spacing w:before="0" w:after="0" w:line="240"/>
        <w:ind w:right="48" w:left="4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Câu 8. Câu ca dao sau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ử dụng lối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ơi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ữ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ào: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"Tr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ăng bao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êu tu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ổi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ăng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Núi bao nhiêu tu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ổi gọi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 núi non?"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Dùng cách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Dùng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ặp từ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Dùng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D. Dùng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ặp từ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Câu 9 : 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ối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ơi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ữ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ào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ợc sử dụng trong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âu “Cô Xuân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ợ Hạ, mua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á thu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ề, chợ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ãy còn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ông…”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A. Dùng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ồng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âm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B. Dùng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ặp từ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ái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C. Dùng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ừ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ùng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ờng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ĩa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D. Dùng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ối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ói lái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Câu 10. 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ịnh kiểu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ệp ngữ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ăn sau: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ới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óng tre xanh 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ủa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àn x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ưa,th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ấp tho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áng mái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ình mái chùa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ổ 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ính. 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ới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óng tre xanh, ta gìn gi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ữ một nền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ăn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óa lâu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ời. 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ới b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óng tre xanh,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ã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ừ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âu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ời,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ời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ân cày Vi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ệt Nam dựng nh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à, 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  <w:t xml:space="preserve">ựng cửa, vỡ ruộng, khai hoang.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”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A.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nối tiếp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ách quãng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chuyển tiếp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D.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ả 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ẦN II/ TẠO LẬP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ẢN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ết một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 (ch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ề tự chọn)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 có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ử dụng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ít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ất  1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ệp ngữ hoặc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ữ. Chỉ ra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ép 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ừ hoặc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ành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--H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ẾT--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